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0F0" w:rsidRDefault="004418EF">
      <w:pPr>
        <w:pStyle w:val="Normalny1"/>
        <w:spacing w:after="0"/>
        <w:rPr>
          <w:rFonts w:ascii="Times New Roman" w:hAnsi="Times New Roman"/>
          <w:b/>
          <w:sz w:val="24"/>
          <w:szCs w:val="24"/>
        </w:rPr>
      </w:pPr>
      <w:r w:rsidRPr="00261DEC">
        <w:rPr>
          <w:rFonts w:ascii="Times New Roman" w:hAnsi="Times New Roman"/>
          <w:b/>
          <w:sz w:val="24"/>
          <w:szCs w:val="24"/>
        </w:rPr>
        <w:t>Składający zawiadomienie</w:t>
      </w:r>
    </w:p>
    <w:p w:rsidR="004F30F0" w:rsidRDefault="004F30F0">
      <w:pPr>
        <w:pStyle w:val="Normalny1"/>
        <w:spacing w:after="0"/>
        <w:rPr>
          <w:rFonts w:ascii="Times New Roman" w:hAnsi="Times New Roman"/>
          <w:b/>
          <w:sz w:val="24"/>
          <w:szCs w:val="24"/>
        </w:rPr>
      </w:pPr>
      <w:r>
        <w:rPr>
          <w:rFonts w:ascii="Times New Roman" w:hAnsi="Times New Roman"/>
          <w:b/>
          <w:sz w:val="24"/>
          <w:szCs w:val="24"/>
        </w:rPr>
        <w:t>Rada Gminy Orchowo</w:t>
      </w:r>
    </w:p>
    <w:p w:rsidR="004418EF" w:rsidRDefault="004F30F0" w:rsidP="004418EF">
      <w:pPr>
        <w:pStyle w:val="Normalny1"/>
        <w:spacing w:after="0"/>
        <w:rPr>
          <w:rFonts w:ascii="Times New Roman" w:hAnsi="Times New Roman"/>
          <w:b/>
          <w:sz w:val="24"/>
          <w:szCs w:val="24"/>
        </w:rPr>
      </w:pPr>
      <w:r>
        <w:rPr>
          <w:rFonts w:ascii="Times New Roman" w:hAnsi="Times New Roman"/>
          <w:b/>
          <w:sz w:val="24"/>
          <w:szCs w:val="24"/>
        </w:rPr>
        <w:t>Ul. Kościuszki 6</w:t>
      </w:r>
      <w:r w:rsidR="00E35F5E">
        <w:rPr>
          <w:rFonts w:ascii="Times New Roman" w:hAnsi="Times New Roman"/>
          <w:b/>
          <w:sz w:val="24"/>
          <w:szCs w:val="24"/>
        </w:rPr>
        <w:t xml:space="preserve"> </w:t>
      </w:r>
      <w:r w:rsidR="004418EF">
        <w:rPr>
          <w:rFonts w:ascii="Times New Roman" w:hAnsi="Times New Roman"/>
          <w:b/>
          <w:sz w:val="24"/>
          <w:szCs w:val="24"/>
        </w:rPr>
        <w:tab/>
      </w:r>
      <w:r w:rsidR="004418EF">
        <w:rPr>
          <w:rFonts w:ascii="Times New Roman" w:hAnsi="Times New Roman"/>
          <w:b/>
          <w:sz w:val="24"/>
          <w:szCs w:val="24"/>
        </w:rPr>
        <w:tab/>
      </w:r>
      <w:r w:rsidR="004418EF">
        <w:rPr>
          <w:rFonts w:ascii="Times New Roman" w:hAnsi="Times New Roman"/>
          <w:b/>
          <w:sz w:val="24"/>
          <w:szCs w:val="24"/>
        </w:rPr>
        <w:tab/>
      </w:r>
      <w:r w:rsidR="004418EF">
        <w:rPr>
          <w:rFonts w:ascii="Times New Roman" w:hAnsi="Times New Roman"/>
          <w:b/>
          <w:sz w:val="24"/>
          <w:szCs w:val="24"/>
        </w:rPr>
        <w:tab/>
      </w:r>
      <w:r w:rsidR="004418EF">
        <w:rPr>
          <w:rFonts w:ascii="Times New Roman" w:hAnsi="Times New Roman"/>
          <w:b/>
          <w:sz w:val="24"/>
          <w:szCs w:val="24"/>
        </w:rPr>
        <w:tab/>
      </w:r>
      <w:r w:rsidR="004418EF">
        <w:rPr>
          <w:rFonts w:ascii="Times New Roman" w:hAnsi="Times New Roman"/>
          <w:b/>
          <w:sz w:val="24"/>
          <w:szCs w:val="24"/>
        </w:rPr>
        <w:tab/>
        <w:t>Załącznik</w:t>
      </w:r>
    </w:p>
    <w:p w:rsidR="009630B2" w:rsidRDefault="00A17067" w:rsidP="004418EF">
      <w:pPr>
        <w:pStyle w:val="Normalny1"/>
        <w:spacing w:after="0"/>
        <w:ind w:left="5664"/>
        <w:rPr>
          <w:rFonts w:ascii="Times New Roman" w:hAnsi="Times New Roman"/>
          <w:b/>
          <w:sz w:val="24"/>
          <w:szCs w:val="24"/>
        </w:rPr>
      </w:pPr>
      <w:r>
        <w:rPr>
          <w:rFonts w:ascii="Times New Roman" w:hAnsi="Times New Roman"/>
          <w:b/>
          <w:sz w:val="24"/>
          <w:szCs w:val="24"/>
        </w:rPr>
        <w:t>do Uchwały Nr XXXII/135/20</w:t>
      </w:r>
    </w:p>
    <w:p w:rsidR="009630B2" w:rsidRDefault="00E35F5E">
      <w:pPr>
        <w:pStyle w:val="Normalny1"/>
        <w:spacing w:after="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Rady Gminy Orchowo</w:t>
      </w:r>
    </w:p>
    <w:p w:rsidR="009630B2" w:rsidRDefault="00A17067">
      <w:pPr>
        <w:pStyle w:val="Normalny1"/>
        <w:spacing w:after="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z dnia 13 lipca 2020r.</w:t>
      </w:r>
    </w:p>
    <w:p w:rsidR="009630B2" w:rsidRDefault="009630B2">
      <w:pPr>
        <w:pStyle w:val="Normalny1"/>
        <w:rPr>
          <w:rFonts w:ascii="Times New Roman" w:hAnsi="Times New Roman"/>
          <w:b/>
          <w:sz w:val="24"/>
          <w:szCs w:val="24"/>
        </w:rPr>
      </w:pPr>
    </w:p>
    <w:p w:rsidR="009630B2" w:rsidRDefault="00E35F5E">
      <w:pPr>
        <w:pStyle w:val="Normalny1"/>
        <w:jc w:val="center"/>
        <w:rPr>
          <w:rFonts w:ascii="Times New Roman" w:hAnsi="Times New Roman"/>
          <w:b/>
          <w:sz w:val="24"/>
          <w:szCs w:val="24"/>
        </w:rPr>
      </w:pPr>
      <w:r>
        <w:rPr>
          <w:rFonts w:ascii="Times New Roman" w:hAnsi="Times New Roman"/>
          <w:b/>
          <w:sz w:val="24"/>
          <w:szCs w:val="24"/>
        </w:rPr>
        <w:t xml:space="preserve">Rzecznik Dyscypliny Finansów Publicznych </w:t>
      </w:r>
    </w:p>
    <w:p w:rsidR="009630B2" w:rsidRDefault="009630B2">
      <w:pPr>
        <w:pStyle w:val="Normalny1"/>
        <w:spacing w:line="360" w:lineRule="auto"/>
        <w:jc w:val="both"/>
        <w:rPr>
          <w:rFonts w:ascii="Times New Roman" w:hAnsi="Times New Roman"/>
          <w:b/>
          <w:sz w:val="24"/>
          <w:szCs w:val="24"/>
        </w:rPr>
      </w:pPr>
    </w:p>
    <w:p w:rsidR="009630B2" w:rsidRDefault="00E35F5E">
      <w:pPr>
        <w:pStyle w:val="Normalny1"/>
        <w:spacing w:line="360" w:lineRule="auto"/>
        <w:jc w:val="both"/>
      </w:pPr>
      <w:r>
        <w:rPr>
          <w:rStyle w:val="Domylnaczcionkaakapitu1"/>
          <w:rFonts w:ascii="Times New Roman" w:hAnsi="Times New Roman"/>
          <w:b/>
          <w:sz w:val="24"/>
          <w:szCs w:val="24"/>
        </w:rPr>
        <w:tab/>
      </w:r>
      <w:r>
        <w:rPr>
          <w:rStyle w:val="Domylnaczcionkaakapitu1"/>
          <w:rFonts w:ascii="Times New Roman" w:hAnsi="Times New Roman"/>
          <w:sz w:val="24"/>
          <w:szCs w:val="24"/>
        </w:rPr>
        <w:t xml:space="preserve">Działając na podstawie art. 93 ust. 1 pkt 4 i 4a oraz art. 94 ust. 1 i 2 ustawy z dnia </w:t>
      </w:r>
      <w:r>
        <w:rPr>
          <w:rStyle w:val="Domylnaczcionkaakapitu1"/>
          <w:rFonts w:ascii="Times New Roman" w:hAnsi="Times New Roman"/>
          <w:sz w:val="24"/>
          <w:szCs w:val="24"/>
        </w:rPr>
        <w:br/>
        <w:t xml:space="preserve">17 grudnia 2004 r. o odpowiedzialności za naruszenie dyscypliny finansów publicznych </w:t>
      </w:r>
      <w:r>
        <w:rPr>
          <w:rStyle w:val="Domylnaczcionkaakapitu1"/>
          <w:rFonts w:ascii="Times New Roman" w:hAnsi="Times New Roman"/>
          <w:sz w:val="24"/>
          <w:szCs w:val="24"/>
        </w:rPr>
        <w:br/>
        <w:t xml:space="preserve">(t.j. Dz.U. 2019, poz. 1440 z późn. zm.) Rada Gminy zawiadamia o popełnieniu czynu noszącego znamiona naruszenia dyscypliny finansów publicznych w Gminie Orchowo przez Wójta Gminy Orchowo poprzez brak nadzoru i kontroli przy wykorzystaniu i rozliczeniu dotacji udzielonej dla klubu sportowego „Hetman” Orchowo w kwocie 51 000 zł oraz o popełnieniu czynu noszącego znamiona naruszenia dyscypliny finansów publicznych w Gminie Orchowo przez Ludowy Gminny Klub Sportowy „Hetman” poprzez wykorzystanie dotacji niezgodnie z przeznaczeniem na kwotę </w:t>
      </w:r>
      <w:r>
        <w:rPr>
          <w:rStyle w:val="Domylnaczcionkaakapitu1"/>
          <w:rFonts w:ascii="Times New Roman" w:hAnsi="Times New Roman"/>
          <w:sz w:val="24"/>
          <w:szCs w:val="24"/>
          <w:shd w:val="clear" w:color="auto" w:fill="FFFFFF"/>
        </w:rPr>
        <w:t xml:space="preserve">14600 zł. </w:t>
      </w:r>
    </w:p>
    <w:p w:rsidR="009630B2" w:rsidRDefault="00E35F5E">
      <w:pPr>
        <w:pStyle w:val="Normalny1"/>
        <w:spacing w:line="360" w:lineRule="auto"/>
        <w:jc w:val="both"/>
        <w:rPr>
          <w:rFonts w:ascii="Times New Roman" w:hAnsi="Times New Roman"/>
          <w:sz w:val="24"/>
          <w:szCs w:val="24"/>
        </w:rPr>
      </w:pPr>
      <w:r>
        <w:rPr>
          <w:rFonts w:ascii="Times New Roman" w:hAnsi="Times New Roman"/>
          <w:sz w:val="24"/>
          <w:szCs w:val="24"/>
        </w:rPr>
        <w:tab/>
        <w:t>Zgodnie z art. 60 ustawy z dnia 8 marca 1990 r. o samorządzie gminnym (t.j. Dz.U. 2019, poz. 506 z późn. zm.) za prawidłową gospodarkę finansową odpowiada Wójt Gminy. Sprawuje on również bieżącą kontrolę merytoryczną wydatkowania i rozliczania dotacji udzielonej z budżetu Gminy Orchowo.</w:t>
      </w:r>
    </w:p>
    <w:p w:rsidR="009630B2" w:rsidRDefault="00E35F5E">
      <w:pPr>
        <w:pStyle w:val="Normalny1"/>
        <w:spacing w:line="360" w:lineRule="auto"/>
        <w:ind w:firstLine="708"/>
        <w:jc w:val="both"/>
        <w:rPr>
          <w:rFonts w:ascii="Times New Roman" w:hAnsi="Times New Roman"/>
          <w:sz w:val="24"/>
          <w:szCs w:val="24"/>
        </w:rPr>
      </w:pPr>
      <w:r>
        <w:rPr>
          <w:rFonts w:ascii="Times New Roman" w:hAnsi="Times New Roman"/>
          <w:sz w:val="24"/>
          <w:szCs w:val="24"/>
        </w:rPr>
        <w:t>Komisja Rewizyjna podczas kontroli kompleksowej przeprowadzonej na zlecenie Rady Gminy Orchowo w sprawie rozliczenia dotacji udzielonej dla klubu sportowego „Hetman” Orchowo stwierdziła liczne nieprawidłowości:</w:t>
      </w:r>
    </w:p>
    <w:p w:rsidR="009630B2" w:rsidRDefault="00E35F5E">
      <w:pPr>
        <w:pStyle w:val="Akapitzlist1"/>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w okresie od 1 marca do 31 grudnia 2018 r. uchwała, na podstawie której udzielono dotacji, nie zawiera poprawek zaleconych przez Regionalną Izbę Obrachunkową </w:t>
      </w:r>
      <w:r>
        <w:rPr>
          <w:rFonts w:ascii="Times New Roman" w:hAnsi="Times New Roman"/>
          <w:sz w:val="24"/>
          <w:szCs w:val="24"/>
        </w:rPr>
        <w:br/>
        <w:t>w Poznaniu;</w:t>
      </w:r>
    </w:p>
    <w:p w:rsidR="009630B2" w:rsidRDefault="00E35F5E">
      <w:pPr>
        <w:pStyle w:val="Akapitzlist1"/>
        <w:numPr>
          <w:ilvl w:val="0"/>
          <w:numId w:val="1"/>
        </w:numPr>
        <w:spacing w:line="360" w:lineRule="auto"/>
        <w:jc w:val="both"/>
        <w:rPr>
          <w:rFonts w:ascii="Times New Roman" w:hAnsi="Times New Roman"/>
          <w:sz w:val="24"/>
          <w:szCs w:val="24"/>
        </w:rPr>
      </w:pPr>
      <w:r>
        <w:rPr>
          <w:rFonts w:ascii="Times New Roman" w:hAnsi="Times New Roman"/>
          <w:sz w:val="24"/>
          <w:szCs w:val="24"/>
        </w:rPr>
        <w:t>w Biuletynie Informacji Publicznej brak jest dokumentów potwierdzających ogłoszenie naboru wniosków na udzielenie klubom sportowym dotacji celowej z budżetu Gminy Orchowo w roku 2018;</w:t>
      </w:r>
    </w:p>
    <w:p w:rsidR="009630B2" w:rsidRDefault="00E35F5E">
      <w:pPr>
        <w:pStyle w:val="Akapitzlist1"/>
        <w:numPr>
          <w:ilvl w:val="0"/>
          <w:numId w:val="1"/>
        </w:numPr>
        <w:spacing w:line="360" w:lineRule="auto"/>
        <w:jc w:val="both"/>
        <w:rPr>
          <w:rFonts w:ascii="Times New Roman" w:hAnsi="Times New Roman"/>
          <w:sz w:val="24"/>
          <w:szCs w:val="24"/>
        </w:rPr>
      </w:pPr>
      <w:r>
        <w:rPr>
          <w:rFonts w:ascii="Times New Roman" w:hAnsi="Times New Roman"/>
          <w:sz w:val="24"/>
          <w:szCs w:val="24"/>
        </w:rPr>
        <w:t>niezgodności z zapisach między ofertą a sprawozdaniem z realizacji zadania;</w:t>
      </w:r>
    </w:p>
    <w:p w:rsidR="009630B2" w:rsidRDefault="00E35F5E">
      <w:pPr>
        <w:pStyle w:val="Normalny1"/>
        <w:jc w:val="both"/>
        <w:rPr>
          <w:rFonts w:ascii="Times New Roman" w:hAnsi="Times New Roman"/>
          <w:sz w:val="24"/>
          <w:szCs w:val="24"/>
        </w:rPr>
      </w:pPr>
      <w:r>
        <w:rPr>
          <w:rFonts w:ascii="Times New Roman" w:hAnsi="Times New Roman"/>
          <w:sz w:val="24"/>
          <w:szCs w:val="24"/>
        </w:rPr>
        <w:lastRenderedPageBreak/>
        <w:tab/>
        <w:t xml:space="preserve"> </w:t>
      </w:r>
    </w:p>
    <w:p w:rsidR="009630B2" w:rsidRDefault="00E35F5E">
      <w:pPr>
        <w:pStyle w:val="Normalny1"/>
        <w:spacing w:line="360" w:lineRule="auto"/>
        <w:ind w:firstLine="708"/>
        <w:jc w:val="both"/>
        <w:rPr>
          <w:rFonts w:ascii="Times New Roman" w:hAnsi="Times New Roman"/>
          <w:sz w:val="24"/>
          <w:szCs w:val="24"/>
        </w:rPr>
      </w:pPr>
      <w:r>
        <w:rPr>
          <w:rFonts w:ascii="Times New Roman" w:hAnsi="Times New Roman"/>
          <w:sz w:val="24"/>
          <w:szCs w:val="24"/>
        </w:rPr>
        <w:t xml:space="preserve">W związku z powyższym, należy stwierdzić, iż doszło do następujących naruszeń dyscypliny finansów publicznych. </w:t>
      </w:r>
    </w:p>
    <w:p w:rsidR="009630B2" w:rsidRDefault="00E35F5E">
      <w:pPr>
        <w:pStyle w:val="Normalny1"/>
        <w:spacing w:line="360" w:lineRule="auto"/>
        <w:ind w:firstLine="708"/>
        <w:jc w:val="both"/>
        <w:rPr>
          <w:rFonts w:ascii="Times New Roman" w:hAnsi="Times New Roman"/>
          <w:sz w:val="24"/>
          <w:szCs w:val="24"/>
        </w:rPr>
      </w:pPr>
      <w:r>
        <w:rPr>
          <w:rFonts w:ascii="Times New Roman" w:hAnsi="Times New Roman"/>
          <w:sz w:val="24"/>
          <w:szCs w:val="24"/>
        </w:rPr>
        <w:t>W pierwszej kolejności należy wskazać, iż dotacja została udzielona z naruszeniem zasad oraz trybu udzielania dotacji, a w konsekwencji została także przekazania niezgodnie z zasadami oraz trybem przekazania dotacji. Mianowicie Wójt Gminy Orchowo udzielił dotacji na podstawie niekompletnego wniosku o przyznanie dotacji, gdyż do wniosku nie został dołączony wymagany regulaminem dokument, jakim jest załącznik w postaci dokumentów potwierdzających: statut prawny wnioskodawcy oraz potwierdzających umocowanie osób wskazanych we wniosku do działania w imieniu wnioskodawcy. Natomiast zgodnie z informacjami pracowników Urzędu Gminy i przekazanymi dokumentami przez  wnioskodawcę, jego wniosek nie zawierał w/w dokumentów, stąd nie możliwym było ustalenie uprawnień konkretnych osób do działania w imieniu wnioskodawcy ani sposobu jego reprezentacji. Obowiązkiem dotującego powinno być odrzucenie wniosku ze względu na braki formalne. Tym samym procedowanie wadliwego wniosku i przyznanie oraz udzielenie dotacji we wskazanym przypadku stanowi naruszenie art.  8 pkt 1. ustawy z dnia 17 grudnia 2004 r. o odpowiedzialności za naruszenie dyscypliny finansów publicznych.</w:t>
      </w:r>
    </w:p>
    <w:p w:rsidR="009630B2" w:rsidRDefault="00E35F5E">
      <w:pPr>
        <w:pStyle w:val="Normalny1"/>
        <w:spacing w:line="360" w:lineRule="auto"/>
        <w:ind w:firstLine="708"/>
        <w:jc w:val="both"/>
        <w:rPr>
          <w:rFonts w:ascii="Times New Roman" w:hAnsi="Times New Roman"/>
          <w:sz w:val="24"/>
          <w:szCs w:val="24"/>
        </w:rPr>
      </w:pPr>
      <w:r>
        <w:rPr>
          <w:rFonts w:ascii="Times New Roman" w:hAnsi="Times New Roman"/>
          <w:sz w:val="24"/>
          <w:szCs w:val="24"/>
        </w:rPr>
        <w:t xml:space="preserve">Prócz tego należy wskazać, iż dotacje zostały udzielone niezgodnie z uchwałą Nr XXV/198/12 Rady Gminy Orchowo z dnia 29 listopada 2012 roku. Zgodnie z § 8 ust. 1 koniecznym do przeprowadzenia procedury naboru jest dokonanie odpowiedniego ogłoszenia przez Wójta  w Biuletynie Informacji Publicznej. Jednakże na stronie BIP Gminy brak jest tego typu ogłoszenia, a więc dotacja została udzielona niezgodnie z aktem prawa miejscowego, przede wszystkim naruszając zasady równego dostępu do dotacji i przejrzystości w działaniu Gminy. Dodatkowo należy wskazać, iż przedmiotowa Uchwała Rady Gminy nie przewiduje możliwości zwiększania dotacji w trakcie realizacji zadania, co jednak miało miejsce na podstawie zaktualizowanej oferty i aneksu do umowy zawartej pomiędzy Gminą Orchowo a Ludowym Gminnym Klubem Sportowym „Hetman”. Dotacja uległa zwiększeniu z kwoty 38000 zł do kwoty 51000 zł. Jednocześnie należy podkreślić, iż podobnie jak przy udzieleniu dotacji i w tym wypadku nie pojawiło się żadnego ogłoszenia otwierające procedurę składania wniosku o dofinansowanie zadania z zakresu rozwoju sportu na terenie Gminy Orchowo. </w:t>
      </w:r>
    </w:p>
    <w:p w:rsidR="009630B2" w:rsidRDefault="00E35F5E">
      <w:pPr>
        <w:pStyle w:val="Normalny1"/>
        <w:spacing w:line="360" w:lineRule="auto"/>
        <w:ind w:firstLine="708"/>
        <w:jc w:val="both"/>
        <w:rPr>
          <w:rFonts w:ascii="Times New Roman" w:hAnsi="Times New Roman"/>
          <w:sz w:val="24"/>
          <w:szCs w:val="24"/>
        </w:rPr>
      </w:pPr>
      <w:r>
        <w:rPr>
          <w:rFonts w:ascii="Times New Roman" w:hAnsi="Times New Roman"/>
          <w:sz w:val="24"/>
          <w:szCs w:val="24"/>
        </w:rPr>
        <w:t xml:space="preserve">Dlatego też należy uznać, iż przekazanie i udzielenie dotacji przez Wójta Gminy Orchowo nastąpiło z naruszeniem zasad lub trybu przekazywania lub udzielania dotacji, co </w:t>
      </w:r>
      <w:r>
        <w:rPr>
          <w:rFonts w:ascii="Times New Roman" w:hAnsi="Times New Roman"/>
          <w:sz w:val="24"/>
          <w:szCs w:val="24"/>
        </w:rPr>
        <w:lastRenderedPageBreak/>
        <w:t xml:space="preserve">stanowi naruszenie dyscypliny finansów publicznych wskazane w  art. 8 pkt 1. ustawy z dnia 17 grudnia 2004 r. o odpowiedzialności za naruszenie dyscypliny finansów publicznych. Owo naruszenie obejmowało łącznie kwotę 51000 zł oraz zostało dokonane w dniu podpisania umowy z Klubem Sportowym Hetman, tj. dnia 20 kwietnia 2018 roku oraz w związku z podpisaniem aneksu do umowy, którego to nie można jednak ustalić, gdyż podpisany aneks nie zawiera daty jego zawarcia.  </w:t>
      </w:r>
    </w:p>
    <w:p w:rsidR="009630B2" w:rsidRDefault="00E35F5E">
      <w:pPr>
        <w:pStyle w:val="Normalny1"/>
        <w:spacing w:line="360" w:lineRule="auto"/>
        <w:ind w:firstLine="708"/>
        <w:jc w:val="both"/>
        <w:rPr>
          <w:rFonts w:ascii="Times New Roman" w:hAnsi="Times New Roman"/>
          <w:sz w:val="24"/>
          <w:szCs w:val="24"/>
        </w:rPr>
      </w:pPr>
      <w:r>
        <w:rPr>
          <w:rFonts w:ascii="Times New Roman" w:hAnsi="Times New Roman"/>
          <w:sz w:val="24"/>
          <w:szCs w:val="24"/>
        </w:rPr>
        <w:t xml:space="preserve">Ponieważ to Dotującego obciąża obowiązek udzielenia dotacji zgodnie z przepisami prawa nie można poczynić zarzuty Dotowanemu, dotyczącego brak zwrotu całej dotacji, skoro w jego mniemaniu została ona mu udzielona zgodnie z prawem. Dlatego też ów zarzut, braku żądania zwrotu całej dotacji, nie może pojawić się także w stosunku do organu dotującego, gdyż on swoje naruszenie popełnił już na wcześniejszym etapie. </w:t>
      </w:r>
    </w:p>
    <w:p w:rsidR="009630B2" w:rsidRDefault="00E35F5E">
      <w:pPr>
        <w:pStyle w:val="Normalny1"/>
        <w:spacing w:line="360" w:lineRule="auto"/>
        <w:ind w:firstLine="708"/>
        <w:jc w:val="both"/>
      </w:pPr>
      <w:r>
        <w:rPr>
          <w:rStyle w:val="Domylnaczcionkaakapitu1"/>
          <w:rFonts w:ascii="Times New Roman" w:hAnsi="Times New Roman"/>
          <w:sz w:val="24"/>
          <w:szCs w:val="24"/>
        </w:rPr>
        <w:t xml:space="preserve">Jednakże dodatkowo, należy wskazać iż Wójt Gminy Orchowo dopuścił się naruszenia art. 8 pkt 3 ustawy z dnia 17 grudnia 2004 r. o odpowiedzialności za naruszenie dyscypliny finansów publicznych, w związku z </w:t>
      </w:r>
      <w:r>
        <w:rPr>
          <w:rStyle w:val="Domylnaczcionkaakapitu1"/>
          <w:rFonts w:ascii="Times New Roman" w:hAnsi="Times New Roman"/>
          <w:sz w:val="24"/>
          <w:szCs w:val="24"/>
          <w:shd w:val="clear" w:color="auto" w:fill="FFFFFF"/>
        </w:rPr>
        <w:t xml:space="preserve">nieustaleniem kwoty dotacji podlegającej zwrotowi do budżetu. Konieczność ustalenia kwoty dotacji podlegającej zwrotowi wynikała z faktu wydatkowania dotacji niezgodnie z przepisami prawa. Mianowicie umowy zawierane przez dotowanego o numerach, w datach i na kwoty: </w:t>
      </w:r>
      <w:bookmarkStart w:id="0" w:name="_Hlk32311995"/>
      <w:r>
        <w:rPr>
          <w:rStyle w:val="Domylnaczcionkaakapitu1"/>
          <w:rFonts w:ascii="Times New Roman" w:hAnsi="Times New Roman"/>
          <w:sz w:val="24"/>
          <w:szCs w:val="24"/>
          <w:shd w:val="clear" w:color="auto" w:fill="FFFFFF"/>
        </w:rPr>
        <w:t xml:space="preserve">umowa nr </w:t>
      </w:r>
      <w:bookmarkEnd w:id="0"/>
      <w:r>
        <w:rPr>
          <w:rStyle w:val="Domylnaczcionkaakapitu1"/>
          <w:rFonts w:ascii="Times New Roman" w:hAnsi="Times New Roman"/>
          <w:sz w:val="24"/>
          <w:szCs w:val="24"/>
          <w:shd w:val="clear" w:color="auto" w:fill="FFFFFF"/>
        </w:rPr>
        <w:t xml:space="preserve">1/2018 z 22 marca 2018 roku na kwotę 2700 zł, umowa nr 2/2018 z dnia 27 czerwca 2018 roku na kwotę 7500 zł, umowa nr 3/2018 z dnia 15 listopada 2018 roku na kwotę 2000 zł, umowa nr 4/2018 roku z dnia 16 listopada 2018 roku na kwotę 2400 zł zostały zawarte niezgodnie z zasadami reprezentacji dotowanego wynikającymi ze statutu Stowarzyszenia Hetman. </w:t>
      </w:r>
    </w:p>
    <w:p w:rsidR="009630B2" w:rsidRDefault="00E35F5E">
      <w:pPr>
        <w:pStyle w:val="Normalny1"/>
        <w:spacing w:line="36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Zgodnie ze statutem do zaciągania zobowiązań w imieniu stowarzyszenia uprawnieni są działający łącznie przynajmniej dwaj członkowie zarządu, o czym dotujący (Gmina) wiedział, gdyż zgodnie z wnioskiem o udzielenie dotacji koniecznym było na podstawie formularza wniosku załączenie statutu stowarzyszenia do niego. Tym samym dokonując kontroli Dotujący powinien zwrócić uwagę, iż w/w wydatki nastąpiły niezgodnie z prawem, a więc powinien zażądać ich zwrotu od podmiotu dotowanego, czego jednak nie uczynił, a więc naruszył w/w przepis ustawy. </w:t>
      </w:r>
    </w:p>
    <w:p w:rsidR="009630B2" w:rsidRDefault="00E35F5E">
      <w:pPr>
        <w:pStyle w:val="Normalny1"/>
        <w:spacing w:line="36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Tym samym Dotujący dopuścił się naruszenia poprzez nieustalenie kwoty dotacji podlegającej zwrotowi do budżetu dnia 13 lutego 2019 roku, gdyż w tym dniu upłynął termin do żądania zwrotu dotacji wykorzystanej niezgodnie z przeznaczeniem. Naruszenie łącznie obejmowało kwotę 14600 zł wraz z odsetkami ustawowymi jak dla zaległości podatkowych. </w:t>
      </w:r>
    </w:p>
    <w:p w:rsidR="009630B2" w:rsidRDefault="00E35F5E">
      <w:pPr>
        <w:pStyle w:val="Normalny1"/>
        <w:spacing w:line="360" w:lineRule="auto"/>
        <w:ind w:firstLine="708"/>
        <w:jc w:val="both"/>
      </w:pPr>
      <w:r>
        <w:rPr>
          <w:rStyle w:val="Domylnaczcionkaakapitu1"/>
          <w:rFonts w:ascii="Times New Roman" w:hAnsi="Times New Roman"/>
          <w:sz w:val="24"/>
          <w:szCs w:val="24"/>
          <w:shd w:val="clear" w:color="auto" w:fill="FFFFFF"/>
        </w:rPr>
        <w:lastRenderedPageBreak/>
        <w:t xml:space="preserve">Jednocześnie należy wskazać, iż trzy zapłaty za wydatki na łączną kwotę 4600 zł (umowa nr 3/2018 z dnia 15 listopada 2018 roku na kwotę 2000 zł, umowa nr 4/2018 roku z dnia 16 listopada 2018 roku na kwotę 2400 zł, obsługa księgowa na kwotę 200 zł) zostały poczynione po terminie, na który została zawarta umowa pomiędzy Gminą Orchowo a </w:t>
      </w:r>
      <w:r>
        <w:rPr>
          <w:rStyle w:val="Domylnaczcionkaakapitu1"/>
          <w:rFonts w:ascii="Times New Roman" w:hAnsi="Times New Roman"/>
          <w:sz w:val="24"/>
          <w:szCs w:val="24"/>
        </w:rPr>
        <w:t xml:space="preserve">Ludowym Gminnym Klubem Sportowym „Hetman”. Tym samym, także  w tym zakresie doszło do wykorzystania dotacji niezgodnie z postanowieniami umowy, a więc także </w:t>
      </w:r>
      <w:r>
        <w:rPr>
          <w:rStyle w:val="Domylnaczcionkaakapitu1"/>
          <w:rFonts w:ascii="Times New Roman" w:hAnsi="Times New Roman"/>
          <w:sz w:val="24"/>
          <w:szCs w:val="24"/>
          <w:shd w:val="clear" w:color="auto" w:fill="FFFFFF"/>
        </w:rPr>
        <w:t xml:space="preserve">Dotujący dopuścił się naruszenia czyli nieustalenie kwoty dotacji podlegającej zwrotowi do budżetu dnia 13 lutego 2019 roku, gdyż w tym dniu upłynął termin do żądania zwrotu dotacji wykorzystanej niezgodnie z przeznaczeniem. </w:t>
      </w:r>
    </w:p>
    <w:p w:rsidR="009630B2" w:rsidRDefault="00E35F5E">
      <w:pPr>
        <w:pStyle w:val="Normalny1"/>
        <w:spacing w:line="360" w:lineRule="auto"/>
        <w:ind w:firstLine="708"/>
        <w:jc w:val="both"/>
      </w:pPr>
      <w:r>
        <w:rPr>
          <w:rStyle w:val="Domylnaczcionkaakapitu1"/>
          <w:rFonts w:ascii="Times New Roman" w:hAnsi="Times New Roman"/>
          <w:sz w:val="24"/>
          <w:szCs w:val="24"/>
          <w:shd w:val="clear" w:color="auto" w:fill="FFFFFF"/>
        </w:rPr>
        <w:t xml:space="preserve">Powyższe naruszenie stanowi także przewinienie popełnione przez otrzymującego Dotację, przewidziane w </w:t>
      </w:r>
      <w:r>
        <w:rPr>
          <w:rStyle w:val="Domylnaczcionkaakapitu1"/>
          <w:rFonts w:ascii="Times New Roman" w:hAnsi="Times New Roman"/>
          <w:sz w:val="24"/>
          <w:szCs w:val="24"/>
        </w:rPr>
        <w:t>art. 9 pkt 3 ustawy z dnia 17 grudnia 2004 r. o odpowiedzialności za naruszenie dyscypliny finansów publicznych, gdyż ponieważ czynności prawne na podstawie, których doszło do zapłaty wynagrodzenia ze wskazanych umów zlecenie są nieważne, tym samym obowiązkiem podmiotu dotowanego był zwrot niewykorzystanej dotacji. Podobnie rzecz ma się ze wskazanym naruszeniem podmiotu Dotowanego, odnoszącym się do wydatkowania środków z dotacji po upływie czasu obowiązywania umowy, na który została zawarta. Dlatego też datą naruszania dyscypliny finansów publicznych będą daty: 30 czerwca 2018 roku na kwotę 2700 zł, 30 listopada 2018 roku dla kwoty 7500 zł,  31 grudnia 2018 roku dla kwoty 4600 zł.</w:t>
      </w:r>
    </w:p>
    <w:p w:rsidR="009630B2" w:rsidRDefault="00E35F5E">
      <w:pPr>
        <w:pStyle w:val="Normalny1"/>
        <w:spacing w:line="360" w:lineRule="auto"/>
        <w:ind w:firstLine="708"/>
        <w:jc w:val="both"/>
        <w:rPr>
          <w:rFonts w:ascii="Times New Roman" w:hAnsi="Times New Roman"/>
          <w:sz w:val="24"/>
          <w:szCs w:val="24"/>
        </w:rPr>
      </w:pPr>
      <w:r>
        <w:rPr>
          <w:rFonts w:ascii="Times New Roman" w:hAnsi="Times New Roman"/>
          <w:sz w:val="24"/>
          <w:szCs w:val="24"/>
        </w:rPr>
        <w:t xml:space="preserve">Przedstawione domniemanie naruszenia dyscypliny finansów publicznych nie jest przedmiotem postepowania karnego, postępowania w sprawie o wykroczenie, postepowania </w:t>
      </w:r>
      <w:r>
        <w:rPr>
          <w:rFonts w:ascii="Times New Roman" w:hAnsi="Times New Roman"/>
          <w:sz w:val="24"/>
          <w:szCs w:val="24"/>
        </w:rPr>
        <w:br/>
        <w:t xml:space="preserve">w sprawie o przestępstwo skarbowe albo wykroczenie skarbowe. </w:t>
      </w:r>
    </w:p>
    <w:p w:rsidR="009630B2" w:rsidRDefault="00E35F5E">
      <w:pPr>
        <w:pStyle w:val="Normalny1"/>
        <w:spacing w:line="360" w:lineRule="auto"/>
        <w:ind w:firstLine="708"/>
        <w:jc w:val="both"/>
        <w:rPr>
          <w:rFonts w:ascii="Times New Roman" w:hAnsi="Times New Roman"/>
          <w:sz w:val="24"/>
          <w:szCs w:val="24"/>
        </w:rPr>
      </w:pPr>
      <w:r>
        <w:rPr>
          <w:rFonts w:ascii="Times New Roman" w:hAnsi="Times New Roman"/>
          <w:sz w:val="24"/>
          <w:szCs w:val="24"/>
        </w:rPr>
        <w:t xml:space="preserve">W związku z powyższymi faktami Rada Gminy Orchowo zwraca się z prośbą do Rzecznika Dyscypliny Finansów Publicznych o podjęcie stosownych działań w tej sprawie.   </w:t>
      </w:r>
    </w:p>
    <w:p w:rsidR="009630B2" w:rsidRDefault="009630B2">
      <w:pPr>
        <w:pStyle w:val="Normalny1"/>
        <w:spacing w:line="360" w:lineRule="auto"/>
      </w:pPr>
    </w:p>
    <w:p w:rsidR="00A17067" w:rsidRDefault="00A17067">
      <w:pPr>
        <w:pStyle w:val="Normalny1"/>
        <w:spacing w:line="360" w:lineRule="auto"/>
      </w:pPr>
    </w:p>
    <w:p w:rsidR="00A17067" w:rsidRPr="00A17067" w:rsidRDefault="00A17067" w:rsidP="00A17067">
      <w:pPr>
        <w:autoSpaceDN/>
        <w:spacing w:line="259" w:lineRule="auto"/>
        <w:textAlignment w:val="auto"/>
        <w:rPr>
          <w:rFonts w:ascii="Times New Roman" w:hAnsi="Times New Roman"/>
          <w:b/>
          <w:sz w:val="24"/>
          <w:szCs w:val="24"/>
        </w:rPr>
      </w:pPr>
      <w:r w:rsidRPr="00A17067">
        <w:rPr>
          <w:rFonts w:ascii="Times New Roman" w:hAnsi="Times New Roman"/>
          <w:b/>
          <w:sz w:val="24"/>
          <w:szCs w:val="24"/>
        </w:rPr>
        <w:t>Załączniki:</w:t>
      </w:r>
    </w:p>
    <w:p w:rsidR="00A17067" w:rsidRDefault="008978C8" w:rsidP="00A17067">
      <w:pPr>
        <w:numPr>
          <w:ilvl w:val="0"/>
          <w:numId w:val="2"/>
        </w:numPr>
        <w:autoSpaceDN/>
        <w:spacing w:line="360" w:lineRule="auto"/>
        <w:contextualSpacing/>
        <w:textAlignment w:val="auto"/>
        <w:rPr>
          <w:rFonts w:ascii="Times New Roman" w:hAnsi="Times New Roman"/>
          <w:sz w:val="24"/>
          <w:szCs w:val="24"/>
        </w:rPr>
      </w:pPr>
      <w:r>
        <w:rPr>
          <w:rFonts w:ascii="Times New Roman" w:hAnsi="Times New Roman"/>
          <w:sz w:val="24"/>
          <w:szCs w:val="24"/>
        </w:rPr>
        <w:t>kserokopia u</w:t>
      </w:r>
      <w:r w:rsidR="005F41D3">
        <w:rPr>
          <w:rFonts w:ascii="Times New Roman" w:hAnsi="Times New Roman"/>
          <w:sz w:val="24"/>
          <w:szCs w:val="24"/>
        </w:rPr>
        <w:t>chwały</w:t>
      </w:r>
      <w:r w:rsidR="00A17067">
        <w:rPr>
          <w:rFonts w:ascii="Times New Roman" w:hAnsi="Times New Roman"/>
          <w:sz w:val="24"/>
          <w:szCs w:val="24"/>
        </w:rPr>
        <w:t xml:space="preserve"> Nr XXV/198/12 Rady Gminy Orchowo z dnia 28 listopada 2012r.,</w:t>
      </w:r>
    </w:p>
    <w:p w:rsidR="008978C8" w:rsidRDefault="008978C8" w:rsidP="00A17067">
      <w:pPr>
        <w:numPr>
          <w:ilvl w:val="0"/>
          <w:numId w:val="2"/>
        </w:numPr>
        <w:autoSpaceDN/>
        <w:spacing w:line="360" w:lineRule="auto"/>
        <w:contextualSpacing/>
        <w:textAlignment w:val="auto"/>
        <w:rPr>
          <w:rFonts w:ascii="Times New Roman" w:hAnsi="Times New Roman"/>
          <w:sz w:val="24"/>
          <w:szCs w:val="24"/>
        </w:rPr>
      </w:pPr>
      <w:r>
        <w:rPr>
          <w:rFonts w:ascii="Times New Roman" w:hAnsi="Times New Roman"/>
          <w:sz w:val="24"/>
          <w:szCs w:val="24"/>
        </w:rPr>
        <w:t>kserokopia</w:t>
      </w:r>
      <w:r w:rsidR="005F41D3">
        <w:rPr>
          <w:rFonts w:ascii="Times New Roman" w:hAnsi="Times New Roman"/>
          <w:sz w:val="24"/>
          <w:szCs w:val="24"/>
        </w:rPr>
        <w:t xml:space="preserve"> uchwały</w:t>
      </w:r>
      <w:r w:rsidR="007347B4">
        <w:rPr>
          <w:rFonts w:ascii="Times New Roman" w:hAnsi="Times New Roman"/>
          <w:sz w:val="24"/>
          <w:szCs w:val="24"/>
        </w:rPr>
        <w:t xml:space="preserve"> Nr 23</w:t>
      </w:r>
      <w:r w:rsidR="00A17067">
        <w:rPr>
          <w:rFonts w:ascii="Times New Roman" w:hAnsi="Times New Roman"/>
          <w:sz w:val="24"/>
          <w:szCs w:val="24"/>
        </w:rPr>
        <w:t xml:space="preserve">/1715/2012 Kolegium Regionalnej Izby Obrachunkowej </w:t>
      </w:r>
    </w:p>
    <w:p w:rsidR="00A17067" w:rsidRDefault="00A17067" w:rsidP="008978C8">
      <w:pPr>
        <w:autoSpaceDN/>
        <w:spacing w:line="360" w:lineRule="auto"/>
        <w:ind w:left="720"/>
        <w:contextualSpacing/>
        <w:textAlignment w:val="auto"/>
        <w:rPr>
          <w:rFonts w:ascii="Times New Roman" w:hAnsi="Times New Roman"/>
          <w:sz w:val="24"/>
          <w:szCs w:val="24"/>
        </w:rPr>
      </w:pPr>
      <w:r>
        <w:rPr>
          <w:rFonts w:ascii="Times New Roman" w:hAnsi="Times New Roman"/>
          <w:sz w:val="24"/>
          <w:szCs w:val="24"/>
        </w:rPr>
        <w:t>w Poznaniu z dnia 28 grudnia 2012r.,</w:t>
      </w:r>
    </w:p>
    <w:p w:rsidR="00A17067" w:rsidRDefault="008978C8" w:rsidP="00A17067">
      <w:pPr>
        <w:numPr>
          <w:ilvl w:val="0"/>
          <w:numId w:val="2"/>
        </w:numPr>
        <w:autoSpaceDN/>
        <w:spacing w:line="360" w:lineRule="auto"/>
        <w:contextualSpacing/>
        <w:textAlignment w:val="auto"/>
        <w:rPr>
          <w:rFonts w:ascii="Times New Roman" w:hAnsi="Times New Roman"/>
          <w:sz w:val="24"/>
          <w:szCs w:val="24"/>
        </w:rPr>
      </w:pPr>
      <w:r>
        <w:rPr>
          <w:rFonts w:ascii="Times New Roman" w:hAnsi="Times New Roman"/>
          <w:sz w:val="24"/>
          <w:szCs w:val="24"/>
        </w:rPr>
        <w:lastRenderedPageBreak/>
        <w:t>k</w:t>
      </w:r>
      <w:r w:rsidR="005F41D3">
        <w:rPr>
          <w:rFonts w:ascii="Times New Roman" w:hAnsi="Times New Roman"/>
          <w:sz w:val="24"/>
          <w:szCs w:val="24"/>
        </w:rPr>
        <w:t>serokopia s</w:t>
      </w:r>
      <w:r w:rsidR="00A17067">
        <w:rPr>
          <w:rFonts w:ascii="Times New Roman" w:hAnsi="Times New Roman"/>
          <w:sz w:val="24"/>
          <w:szCs w:val="24"/>
        </w:rPr>
        <w:t>tatut</w:t>
      </w:r>
      <w:r w:rsidR="005F41D3">
        <w:rPr>
          <w:rFonts w:ascii="Times New Roman" w:hAnsi="Times New Roman"/>
          <w:sz w:val="24"/>
          <w:szCs w:val="24"/>
        </w:rPr>
        <w:t>u</w:t>
      </w:r>
      <w:r w:rsidR="00A17067">
        <w:rPr>
          <w:rFonts w:ascii="Times New Roman" w:hAnsi="Times New Roman"/>
          <w:sz w:val="24"/>
          <w:szCs w:val="24"/>
        </w:rPr>
        <w:t xml:space="preserve"> LGKS Hetman Orchowo,</w:t>
      </w:r>
    </w:p>
    <w:p w:rsidR="00A17067" w:rsidRDefault="008978C8" w:rsidP="00A17067">
      <w:pPr>
        <w:numPr>
          <w:ilvl w:val="0"/>
          <w:numId w:val="2"/>
        </w:numPr>
        <w:autoSpaceDN/>
        <w:spacing w:line="360" w:lineRule="auto"/>
        <w:contextualSpacing/>
        <w:textAlignment w:val="auto"/>
        <w:rPr>
          <w:rFonts w:ascii="Times New Roman" w:hAnsi="Times New Roman"/>
          <w:sz w:val="24"/>
          <w:szCs w:val="24"/>
        </w:rPr>
      </w:pPr>
      <w:r>
        <w:rPr>
          <w:rFonts w:ascii="Times New Roman" w:hAnsi="Times New Roman"/>
          <w:sz w:val="24"/>
          <w:szCs w:val="24"/>
        </w:rPr>
        <w:t>k</w:t>
      </w:r>
      <w:r w:rsidR="005F41D3">
        <w:rPr>
          <w:rFonts w:ascii="Times New Roman" w:hAnsi="Times New Roman"/>
          <w:sz w:val="24"/>
          <w:szCs w:val="24"/>
        </w:rPr>
        <w:t>serokopia wniosku</w:t>
      </w:r>
      <w:r w:rsidR="00A17067">
        <w:rPr>
          <w:rFonts w:ascii="Times New Roman" w:hAnsi="Times New Roman"/>
          <w:sz w:val="24"/>
          <w:szCs w:val="24"/>
        </w:rPr>
        <w:t xml:space="preserve"> o przyznanie dotacji na wsparcie przedsięwzięcia z zakresu rozwoju sportu w kwocie 38 000 </w:t>
      </w:r>
      <w:r w:rsidR="005F41D3">
        <w:rPr>
          <w:rFonts w:ascii="Times New Roman" w:hAnsi="Times New Roman"/>
          <w:sz w:val="24"/>
          <w:szCs w:val="24"/>
        </w:rPr>
        <w:t>zł oraz II wniosku</w:t>
      </w:r>
      <w:r w:rsidR="00A17067">
        <w:rPr>
          <w:rFonts w:ascii="Times New Roman" w:hAnsi="Times New Roman"/>
          <w:sz w:val="24"/>
          <w:szCs w:val="24"/>
        </w:rPr>
        <w:t xml:space="preserve"> na kwotę 51 000 zł + aneks</w:t>
      </w:r>
      <w:r w:rsidR="005F41D3">
        <w:rPr>
          <w:rFonts w:ascii="Times New Roman" w:hAnsi="Times New Roman"/>
          <w:sz w:val="24"/>
          <w:szCs w:val="24"/>
        </w:rPr>
        <w:t>u</w:t>
      </w:r>
      <w:r w:rsidR="00A17067">
        <w:rPr>
          <w:rFonts w:ascii="Times New Roman" w:hAnsi="Times New Roman"/>
          <w:sz w:val="24"/>
          <w:szCs w:val="24"/>
        </w:rPr>
        <w:t xml:space="preserve"> Nr 1 do umowy nr 426/1/2018 zawartej w dniu 20 kwietnia 2018r. w Orchowie,</w:t>
      </w:r>
    </w:p>
    <w:p w:rsidR="00A17067" w:rsidRDefault="008978C8" w:rsidP="00A17067">
      <w:pPr>
        <w:numPr>
          <w:ilvl w:val="0"/>
          <w:numId w:val="2"/>
        </w:numPr>
        <w:autoSpaceDN/>
        <w:spacing w:line="360" w:lineRule="auto"/>
        <w:contextualSpacing/>
        <w:textAlignment w:val="auto"/>
        <w:rPr>
          <w:rFonts w:ascii="Times New Roman" w:hAnsi="Times New Roman"/>
          <w:sz w:val="24"/>
          <w:szCs w:val="24"/>
        </w:rPr>
      </w:pPr>
      <w:r>
        <w:rPr>
          <w:rFonts w:ascii="Times New Roman" w:hAnsi="Times New Roman"/>
          <w:sz w:val="24"/>
          <w:szCs w:val="24"/>
        </w:rPr>
        <w:t>k</w:t>
      </w:r>
      <w:r w:rsidR="005F41D3">
        <w:rPr>
          <w:rFonts w:ascii="Times New Roman" w:hAnsi="Times New Roman"/>
          <w:sz w:val="24"/>
          <w:szCs w:val="24"/>
        </w:rPr>
        <w:t>serokopia umowy</w:t>
      </w:r>
      <w:r w:rsidR="00A17067">
        <w:rPr>
          <w:rFonts w:ascii="Times New Roman" w:hAnsi="Times New Roman"/>
          <w:sz w:val="24"/>
          <w:szCs w:val="24"/>
        </w:rPr>
        <w:t xml:space="preserve"> Nr 426/1/2018 z dnia 20 kwietnia 2018r.,</w:t>
      </w:r>
    </w:p>
    <w:p w:rsidR="00A17067" w:rsidRDefault="008978C8" w:rsidP="00A17067">
      <w:pPr>
        <w:numPr>
          <w:ilvl w:val="0"/>
          <w:numId w:val="2"/>
        </w:numPr>
        <w:autoSpaceDN/>
        <w:spacing w:line="360" w:lineRule="auto"/>
        <w:contextualSpacing/>
        <w:textAlignment w:val="auto"/>
        <w:rPr>
          <w:rFonts w:ascii="Times New Roman" w:hAnsi="Times New Roman"/>
          <w:sz w:val="24"/>
          <w:szCs w:val="24"/>
        </w:rPr>
      </w:pPr>
      <w:r>
        <w:rPr>
          <w:rFonts w:ascii="Times New Roman" w:hAnsi="Times New Roman"/>
          <w:sz w:val="24"/>
          <w:szCs w:val="24"/>
        </w:rPr>
        <w:t>k</w:t>
      </w:r>
      <w:r w:rsidR="00A17067">
        <w:rPr>
          <w:rFonts w:ascii="Times New Roman" w:hAnsi="Times New Roman"/>
          <w:sz w:val="24"/>
          <w:szCs w:val="24"/>
        </w:rPr>
        <w:t>serokopia umowy Nr 1/2018 zaw</w:t>
      </w:r>
      <w:r>
        <w:rPr>
          <w:rFonts w:ascii="Times New Roman" w:hAnsi="Times New Roman"/>
          <w:sz w:val="24"/>
          <w:szCs w:val="24"/>
        </w:rPr>
        <w:t xml:space="preserve">artej </w:t>
      </w:r>
      <w:r w:rsidR="00A17067">
        <w:rPr>
          <w:rFonts w:ascii="Times New Roman" w:hAnsi="Times New Roman"/>
          <w:sz w:val="24"/>
          <w:szCs w:val="24"/>
        </w:rPr>
        <w:t>w dniu 22.03.2018r.,</w:t>
      </w:r>
    </w:p>
    <w:p w:rsidR="00A17067" w:rsidRDefault="008978C8" w:rsidP="00A17067">
      <w:pPr>
        <w:numPr>
          <w:ilvl w:val="0"/>
          <w:numId w:val="2"/>
        </w:numPr>
        <w:autoSpaceDN/>
        <w:spacing w:line="360" w:lineRule="auto"/>
        <w:contextualSpacing/>
        <w:textAlignment w:val="auto"/>
        <w:rPr>
          <w:rFonts w:ascii="Times New Roman" w:hAnsi="Times New Roman"/>
          <w:sz w:val="24"/>
          <w:szCs w:val="24"/>
        </w:rPr>
      </w:pPr>
      <w:r>
        <w:rPr>
          <w:rFonts w:ascii="Times New Roman" w:hAnsi="Times New Roman"/>
          <w:sz w:val="24"/>
          <w:szCs w:val="24"/>
        </w:rPr>
        <w:t>k</w:t>
      </w:r>
      <w:r w:rsidR="00A17067">
        <w:rPr>
          <w:rFonts w:ascii="Times New Roman" w:hAnsi="Times New Roman"/>
          <w:sz w:val="24"/>
          <w:szCs w:val="24"/>
        </w:rPr>
        <w:t xml:space="preserve">serokopia </w:t>
      </w:r>
      <w:r>
        <w:rPr>
          <w:rFonts w:ascii="Times New Roman" w:hAnsi="Times New Roman"/>
          <w:sz w:val="24"/>
          <w:szCs w:val="24"/>
        </w:rPr>
        <w:t>Nr 2/2018 zawartej w</w:t>
      </w:r>
      <w:r w:rsidR="00A17067">
        <w:rPr>
          <w:rFonts w:ascii="Times New Roman" w:hAnsi="Times New Roman"/>
          <w:sz w:val="24"/>
          <w:szCs w:val="24"/>
        </w:rPr>
        <w:t xml:space="preserve"> dniu 27.06.2018r.,</w:t>
      </w:r>
    </w:p>
    <w:p w:rsidR="00A17067" w:rsidRDefault="008978C8" w:rsidP="00A17067">
      <w:pPr>
        <w:numPr>
          <w:ilvl w:val="0"/>
          <w:numId w:val="2"/>
        </w:numPr>
        <w:autoSpaceDN/>
        <w:spacing w:line="360" w:lineRule="auto"/>
        <w:contextualSpacing/>
        <w:textAlignment w:val="auto"/>
        <w:rPr>
          <w:rFonts w:ascii="Times New Roman" w:hAnsi="Times New Roman"/>
          <w:sz w:val="24"/>
          <w:szCs w:val="24"/>
        </w:rPr>
      </w:pPr>
      <w:r>
        <w:rPr>
          <w:rFonts w:ascii="Times New Roman" w:hAnsi="Times New Roman"/>
          <w:sz w:val="24"/>
          <w:szCs w:val="24"/>
        </w:rPr>
        <w:t>k</w:t>
      </w:r>
      <w:r w:rsidR="00A17067">
        <w:rPr>
          <w:rFonts w:ascii="Times New Roman" w:hAnsi="Times New Roman"/>
          <w:sz w:val="24"/>
          <w:szCs w:val="24"/>
        </w:rPr>
        <w:t xml:space="preserve">serokopia </w:t>
      </w:r>
      <w:r>
        <w:rPr>
          <w:rFonts w:ascii="Times New Roman" w:hAnsi="Times New Roman"/>
          <w:sz w:val="24"/>
          <w:szCs w:val="24"/>
        </w:rPr>
        <w:t xml:space="preserve">umowy Nr 3/2018 zawartej </w:t>
      </w:r>
      <w:r w:rsidR="00A17067">
        <w:rPr>
          <w:rFonts w:ascii="Times New Roman" w:hAnsi="Times New Roman"/>
          <w:sz w:val="24"/>
          <w:szCs w:val="24"/>
        </w:rPr>
        <w:t>w dniu 15.11.2018r.,</w:t>
      </w:r>
    </w:p>
    <w:p w:rsidR="00A17067" w:rsidRDefault="008978C8" w:rsidP="00A17067">
      <w:pPr>
        <w:numPr>
          <w:ilvl w:val="0"/>
          <w:numId w:val="2"/>
        </w:numPr>
        <w:autoSpaceDN/>
        <w:spacing w:line="360" w:lineRule="auto"/>
        <w:contextualSpacing/>
        <w:textAlignment w:val="auto"/>
        <w:rPr>
          <w:rFonts w:ascii="Times New Roman" w:hAnsi="Times New Roman"/>
          <w:sz w:val="24"/>
          <w:szCs w:val="24"/>
        </w:rPr>
      </w:pPr>
      <w:r>
        <w:rPr>
          <w:rFonts w:ascii="Times New Roman" w:hAnsi="Times New Roman"/>
          <w:sz w:val="24"/>
          <w:szCs w:val="24"/>
        </w:rPr>
        <w:t>k</w:t>
      </w:r>
      <w:r w:rsidR="00A17067">
        <w:rPr>
          <w:rFonts w:ascii="Times New Roman" w:hAnsi="Times New Roman"/>
          <w:sz w:val="24"/>
          <w:szCs w:val="24"/>
        </w:rPr>
        <w:t xml:space="preserve">serokopia </w:t>
      </w:r>
      <w:r>
        <w:rPr>
          <w:rFonts w:ascii="Times New Roman" w:hAnsi="Times New Roman"/>
          <w:sz w:val="24"/>
          <w:szCs w:val="24"/>
        </w:rPr>
        <w:t xml:space="preserve">umowy Nr 4/2018 zawartej </w:t>
      </w:r>
      <w:r w:rsidR="00A17067">
        <w:rPr>
          <w:rFonts w:ascii="Times New Roman" w:hAnsi="Times New Roman"/>
          <w:sz w:val="24"/>
          <w:szCs w:val="24"/>
        </w:rPr>
        <w:t>w dniu 16.11.2018r.,</w:t>
      </w:r>
    </w:p>
    <w:p w:rsidR="00A17067" w:rsidRPr="008978C8" w:rsidRDefault="008978C8" w:rsidP="008978C8">
      <w:pPr>
        <w:numPr>
          <w:ilvl w:val="0"/>
          <w:numId w:val="2"/>
        </w:numPr>
        <w:autoSpaceDN/>
        <w:spacing w:line="360" w:lineRule="auto"/>
        <w:contextualSpacing/>
        <w:textAlignment w:val="auto"/>
        <w:rPr>
          <w:rFonts w:ascii="Times New Roman" w:hAnsi="Times New Roman"/>
          <w:sz w:val="24"/>
          <w:szCs w:val="24"/>
        </w:rPr>
      </w:pPr>
      <w:r>
        <w:rPr>
          <w:rFonts w:ascii="Times New Roman" w:hAnsi="Times New Roman"/>
          <w:sz w:val="24"/>
          <w:szCs w:val="24"/>
        </w:rPr>
        <w:t>k</w:t>
      </w:r>
      <w:r w:rsidR="00A17067">
        <w:rPr>
          <w:rFonts w:ascii="Times New Roman" w:hAnsi="Times New Roman"/>
          <w:sz w:val="24"/>
          <w:szCs w:val="24"/>
        </w:rPr>
        <w:t xml:space="preserve">serokopia końcowego z </w:t>
      </w:r>
      <w:r w:rsidR="00A17067" w:rsidRPr="008978C8">
        <w:rPr>
          <w:rFonts w:ascii="Times New Roman" w:hAnsi="Times New Roman"/>
          <w:sz w:val="24"/>
          <w:szCs w:val="24"/>
        </w:rPr>
        <w:t>wykonania zadania w zakresie rozwoju sportu na terenie Gminy Orchowo złożone w dniu 28.01.2019r. wraz z zestawieniem faktur,</w:t>
      </w:r>
    </w:p>
    <w:p w:rsidR="00A17067" w:rsidRDefault="008978C8" w:rsidP="00A17067">
      <w:pPr>
        <w:numPr>
          <w:ilvl w:val="0"/>
          <w:numId w:val="2"/>
        </w:numPr>
        <w:autoSpaceDN/>
        <w:spacing w:line="360" w:lineRule="auto"/>
        <w:contextualSpacing/>
        <w:textAlignment w:val="auto"/>
        <w:rPr>
          <w:rFonts w:ascii="Times New Roman" w:hAnsi="Times New Roman"/>
          <w:sz w:val="24"/>
          <w:szCs w:val="24"/>
        </w:rPr>
      </w:pPr>
      <w:r>
        <w:rPr>
          <w:rFonts w:ascii="Times New Roman" w:hAnsi="Times New Roman"/>
          <w:sz w:val="24"/>
          <w:szCs w:val="24"/>
        </w:rPr>
        <w:t>k</w:t>
      </w:r>
      <w:r w:rsidR="005F41D3">
        <w:rPr>
          <w:rFonts w:ascii="Times New Roman" w:hAnsi="Times New Roman"/>
          <w:sz w:val="24"/>
          <w:szCs w:val="24"/>
        </w:rPr>
        <w:t>serokopia protokołu Nr 4/19 z posiedzenia Komisji Rewizyjnej z dnia 16 kwietnia 2019r.,</w:t>
      </w:r>
    </w:p>
    <w:p w:rsidR="005F41D3" w:rsidRPr="005F41D3" w:rsidRDefault="008978C8" w:rsidP="005F41D3">
      <w:pPr>
        <w:pStyle w:val="Akapitzlist"/>
        <w:numPr>
          <w:ilvl w:val="0"/>
          <w:numId w:val="2"/>
        </w:numPr>
        <w:autoSpaceDN/>
        <w:spacing w:line="360" w:lineRule="auto"/>
        <w:textAlignment w:val="auto"/>
        <w:rPr>
          <w:rFonts w:ascii="Times New Roman" w:hAnsi="Times New Roman"/>
          <w:sz w:val="24"/>
          <w:szCs w:val="24"/>
        </w:rPr>
      </w:pPr>
      <w:r>
        <w:rPr>
          <w:rFonts w:ascii="Times New Roman" w:hAnsi="Times New Roman"/>
          <w:sz w:val="24"/>
          <w:szCs w:val="24"/>
        </w:rPr>
        <w:t>k</w:t>
      </w:r>
      <w:r w:rsidR="005F41D3" w:rsidRPr="005F41D3">
        <w:rPr>
          <w:rFonts w:ascii="Times New Roman" w:hAnsi="Times New Roman"/>
          <w:sz w:val="24"/>
          <w:szCs w:val="24"/>
        </w:rPr>
        <w:t>serokopia protokołu Nr 5/19 z posiedzenia Komisji Rewizyjnej z dnia 7 maja 2019r.,</w:t>
      </w:r>
    </w:p>
    <w:p w:rsidR="005F41D3" w:rsidRDefault="008978C8" w:rsidP="005F41D3">
      <w:pPr>
        <w:numPr>
          <w:ilvl w:val="0"/>
          <w:numId w:val="2"/>
        </w:numPr>
        <w:autoSpaceDN/>
        <w:spacing w:line="360" w:lineRule="auto"/>
        <w:contextualSpacing/>
        <w:textAlignment w:val="auto"/>
        <w:rPr>
          <w:rFonts w:ascii="Times New Roman" w:hAnsi="Times New Roman"/>
          <w:sz w:val="24"/>
          <w:szCs w:val="24"/>
        </w:rPr>
      </w:pPr>
      <w:r>
        <w:rPr>
          <w:rFonts w:ascii="Times New Roman" w:hAnsi="Times New Roman"/>
          <w:sz w:val="24"/>
          <w:szCs w:val="24"/>
        </w:rPr>
        <w:t>k</w:t>
      </w:r>
      <w:r w:rsidR="005F41D3">
        <w:rPr>
          <w:rFonts w:ascii="Times New Roman" w:hAnsi="Times New Roman"/>
          <w:sz w:val="24"/>
          <w:szCs w:val="24"/>
        </w:rPr>
        <w:t>serokopia protokołu Nr 7/19 z posiedzenia Komisji Rewizyjnej z dnia 21 maja 2019r.,</w:t>
      </w:r>
    </w:p>
    <w:p w:rsidR="00994BA4" w:rsidRDefault="008978C8" w:rsidP="00994BA4">
      <w:pPr>
        <w:numPr>
          <w:ilvl w:val="0"/>
          <w:numId w:val="2"/>
        </w:numPr>
        <w:autoSpaceDN/>
        <w:spacing w:line="360" w:lineRule="auto"/>
        <w:contextualSpacing/>
        <w:textAlignment w:val="auto"/>
        <w:rPr>
          <w:rFonts w:ascii="Times New Roman" w:hAnsi="Times New Roman"/>
          <w:sz w:val="24"/>
          <w:szCs w:val="24"/>
        </w:rPr>
      </w:pPr>
      <w:r>
        <w:rPr>
          <w:rFonts w:ascii="Times New Roman" w:hAnsi="Times New Roman"/>
          <w:sz w:val="24"/>
          <w:szCs w:val="24"/>
        </w:rPr>
        <w:t>k</w:t>
      </w:r>
      <w:r w:rsidR="00994BA4">
        <w:rPr>
          <w:rFonts w:ascii="Times New Roman" w:hAnsi="Times New Roman"/>
          <w:sz w:val="24"/>
          <w:szCs w:val="24"/>
        </w:rPr>
        <w:t>serokopia protokołu Nr 12/19 z posiedzenia Komisji Rewizyjnej z dnia 20 września 2019r.,</w:t>
      </w:r>
    </w:p>
    <w:p w:rsidR="00994BA4" w:rsidRPr="00994BA4" w:rsidRDefault="008978C8" w:rsidP="00994BA4">
      <w:pPr>
        <w:pStyle w:val="Akapitzlist"/>
        <w:numPr>
          <w:ilvl w:val="0"/>
          <w:numId w:val="2"/>
        </w:numPr>
        <w:autoSpaceDN/>
        <w:spacing w:line="360" w:lineRule="auto"/>
        <w:textAlignment w:val="auto"/>
        <w:rPr>
          <w:rFonts w:ascii="Times New Roman" w:hAnsi="Times New Roman"/>
          <w:sz w:val="24"/>
          <w:szCs w:val="24"/>
        </w:rPr>
      </w:pPr>
      <w:r>
        <w:rPr>
          <w:rFonts w:ascii="Times New Roman" w:hAnsi="Times New Roman"/>
          <w:sz w:val="24"/>
          <w:szCs w:val="24"/>
        </w:rPr>
        <w:t>k</w:t>
      </w:r>
      <w:r w:rsidR="00994BA4" w:rsidRPr="00994BA4">
        <w:rPr>
          <w:rFonts w:ascii="Times New Roman" w:hAnsi="Times New Roman"/>
          <w:sz w:val="24"/>
          <w:szCs w:val="24"/>
        </w:rPr>
        <w:t xml:space="preserve">serokopia </w:t>
      </w:r>
      <w:r w:rsidR="00994BA4">
        <w:rPr>
          <w:rFonts w:ascii="Times New Roman" w:hAnsi="Times New Roman"/>
          <w:sz w:val="24"/>
          <w:szCs w:val="24"/>
        </w:rPr>
        <w:t>protokołu Nr 13</w:t>
      </w:r>
      <w:r w:rsidR="00994BA4" w:rsidRPr="00994BA4">
        <w:rPr>
          <w:rFonts w:ascii="Times New Roman" w:hAnsi="Times New Roman"/>
          <w:sz w:val="24"/>
          <w:szCs w:val="24"/>
        </w:rPr>
        <w:t>/19 z posiedzenia K</w:t>
      </w:r>
      <w:r w:rsidR="00994BA4">
        <w:rPr>
          <w:rFonts w:ascii="Times New Roman" w:hAnsi="Times New Roman"/>
          <w:sz w:val="24"/>
          <w:szCs w:val="24"/>
        </w:rPr>
        <w:t>omisji Rewizyjnej z dnia 24 września</w:t>
      </w:r>
      <w:r w:rsidR="00994BA4" w:rsidRPr="00994BA4">
        <w:rPr>
          <w:rFonts w:ascii="Times New Roman" w:hAnsi="Times New Roman"/>
          <w:sz w:val="24"/>
          <w:szCs w:val="24"/>
        </w:rPr>
        <w:t xml:space="preserve"> 2019r.,</w:t>
      </w:r>
    </w:p>
    <w:p w:rsidR="005F41D3" w:rsidRDefault="008978C8" w:rsidP="00994BA4">
      <w:pPr>
        <w:pStyle w:val="Akapitzlist"/>
        <w:numPr>
          <w:ilvl w:val="0"/>
          <w:numId w:val="2"/>
        </w:numPr>
        <w:autoSpaceDN/>
        <w:spacing w:line="360" w:lineRule="auto"/>
        <w:textAlignment w:val="auto"/>
        <w:rPr>
          <w:rFonts w:ascii="Times New Roman" w:hAnsi="Times New Roman"/>
          <w:sz w:val="24"/>
          <w:szCs w:val="24"/>
        </w:rPr>
      </w:pPr>
      <w:r>
        <w:rPr>
          <w:rFonts w:ascii="Times New Roman" w:hAnsi="Times New Roman"/>
          <w:sz w:val="24"/>
          <w:szCs w:val="24"/>
        </w:rPr>
        <w:t>k</w:t>
      </w:r>
      <w:r w:rsidR="005F41D3" w:rsidRPr="005F41D3">
        <w:rPr>
          <w:rFonts w:ascii="Times New Roman" w:hAnsi="Times New Roman"/>
          <w:sz w:val="24"/>
          <w:szCs w:val="24"/>
        </w:rPr>
        <w:t>serokopia protokołu Nr 25/19 z posiedzenia Komisji Rewizyjnej z dnia 24 czerwca 2020r.,</w:t>
      </w:r>
    </w:p>
    <w:p w:rsidR="000C09D3" w:rsidRDefault="000C09D3" w:rsidP="000C09D3">
      <w:pPr>
        <w:pStyle w:val="Akapitzlist"/>
        <w:numPr>
          <w:ilvl w:val="0"/>
          <w:numId w:val="2"/>
        </w:numPr>
        <w:autoSpaceDN/>
        <w:spacing w:line="360" w:lineRule="auto"/>
        <w:textAlignment w:val="auto"/>
        <w:rPr>
          <w:rFonts w:ascii="Times New Roman" w:hAnsi="Times New Roman"/>
          <w:sz w:val="24"/>
          <w:szCs w:val="24"/>
        </w:rPr>
      </w:pPr>
      <w:r w:rsidRPr="00261DEC">
        <w:rPr>
          <w:rFonts w:ascii="Times New Roman" w:hAnsi="Times New Roman"/>
          <w:sz w:val="24"/>
          <w:szCs w:val="24"/>
        </w:rPr>
        <w:t>kserokopia Protokołu kontroli Komisji Rewizyjnej Rady Gminy Orchowo</w:t>
      </w:r>
      <w:r>
        <w:rPr>
          <w:rFonts w:ascii="Times New Roman" w:hAnsi="Times New Roman"/>
          <w:sz w:val="24"/>
          <w:szCs w:val="24"/>
        </w:rPr>
        <w:t xml:space="preserve"> </w:t>
      </w:r>
      <w:r>
        <w:rPr>
          <w:rFonts w:ascii="Times New Roman" w:hAnsi="Times New Roman"/>
          <w:sz w:val="24"/>
          <w:szCs w:val="24"/>
        </w:rPr>
        <w:br/>
        <w:t>z dnia 24 czerwca 2020r.</w:t>
      </w:r>
    </w:p>
    <w:p w:rsidR="000C09D3" w:rsidRDefault="000C09D3" w:rsidP="000C09D3">
      <w:pPr>
        <w:autoSpaceDN/>
        <w:spacing w:line="360" w:lineRule="auto"/>
        <w:ind w:left="360"/>
        <w:textAlignment w:val="auto"/>
        <w:rPr>
          <w:rFonts w:ascii="Times New Roman" w:hAnsi="Times New Roman"/>
          <w:sz w:val="24"/>
          <w:szCs w:val="24"/>
        </w:rPr>
      </w:pPr>
    </w:p>
    <w:p w:rsidR="00C354EE" w:rsidRPr="000C09D3" w:rsidRDefault="00C354EE" w:rsidP="000C09D3">
      <w:pPr>
        <w:autoSpaceDN/>
        <w:spacing w:line="360" w:lineRule="auto"/>
        <w:ind w:left="360"/>
        <w:textAlignment w:val="auto"/>
        <w:rPr>
          <w:rFonts w:ascii="Times New Roman" w:hAnsi="Times New Roman"/>
          <w:sz w:val="24"/>
          <w:szCs w:val="24"/>
        </w:rPr>
      </w:pPr>
      <w:bookmarkStart w:id="1" w:name="_GoBack"/>
      <w:bookmarkEnd w:id="1"/>
    </w:p>
    <w:p w:rsidR="00A17067" w:rsidRDefault="00A17067">
      <w:pPr>
        <w:pStyle w:val="Normalny1"/>
        <w:spacing w:line="360" w:lineRule="auto"/>
      </w:pPr>
    </w:p>
    <w:p w:rsidR="00A17067" w:rsidRDefault="00A17067">
      <w:pPr>
        <w:pStyle w:val="Normalny1"/>
        <w:spacing w:line="360" w:lineRule="auto"/>
      </w:pPr>
    </w:p>
    <w:sectPr w:rsidR="00A1706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F7C" w:rsidRDefault="00FE7F7C">
      <w:pPr>
        <w:spacing w:after="0" w:line="240" w:lineRule="auto"/>
      </w:pPr>
      <w:r>
        <w:separator/>
      </w:r>
    </w:p>
  </w:endnote>
  <w:endnote w:type="continuationSeparator" w:id="0">
    <w:p w:rsidR="00FE7F7C" w:rsidRDefault="00FE7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F7C" w:rsidRDefault="00FE7F7C">
      <w:pPr>
        <w:spacing w:after="0" w:line="240" w:lineRule="auto"/>
      </w:pPr>
      <w:r>
        <w:rPr>
          <w:color w:val="000000"/>
        </w:rPr>
        <w:separator/>
      </w:r>
    </w:p>
  </w:footnote>
  <w:footnote w:type="continuationSeparator" w:id="0">
    <w:p w:rsidR="00FE7F7C" w:rsidRDefault="00FE7F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70D1C"/>
    <w:multiLevelType w:val="hybridMultilevel"/>
    <w:tmpl w:val="69AA3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21666D8"/>
    <w:multiLevelType w:val="hybridMultilevel"/>
    <w:tmpl w:val="47F013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F050DD1"/>
    <w:multiLevelType w:val="multilevel"/>
    <w:tmpl w:val="5984B9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8CA2373"/>
    <w:multiLevelType w:val="hybridMultilevel"/>
    <w:tmpl w:val="69AA3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3E3CC9"/>
    <w:multiLevelType w:val="hybridMultilevel"/>
    <w:tmpl w:val="47F013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B2"/>
    <w:rsid w:val="000C09D3"/>
    <w:rsid w:val="00135736"/>
    <w:rsid w:val="00201D35"/>
    <w:rsid w:val="004418EF"/>
    <w:rsid w:val="00484D84"/>
    <w:rsid w:val="004F30F0"/>
    <w:rsid w:val="005F41D3"/>
    <w:rsid w:val="006659DF"/>
    <w:rsid w:val="007347B4"/>
    <w:rsid w:val="00747933"/>
    <w:rsid w:val="007C29D2"/>
    <w:rsid w:val="00807F36"/>
    <w:rsid w:val="00840AF9"/>
    <w:rsid w:val="0088259C"/>
    <w:rsid w:val="008978C8"/>
    <w:rsid w:val="009630B2"/>
    <w:rsid w:val="00994BA4"/>
    <w:rsid w:val="00A17067"/>
    <w:rsid w:val="00C354EE"/>
    <w:rsid w:val="00C669CC"/>
    <w:rsid w:val="00E35F5E"/>
    <w:rsid w:val="00FE7F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61B7A-D1A5-4338-82FF-90B134EF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pPr>
      <w:suppressAutoHyphens/>
    </w:pPr>
  </w:style>
  <w:style w:type="character" w:customStyle="1" w:styleId="Domylnaczcionkaakapitu1">
    <w:name w:val="Domyślna czcionka akapitu1"/>
  </w:style>
  <w:style w:type="paragraph" w:customStyle="1" w:styleId="Akapitzlist1">
    <w:name w:val="Akapit z listą1"/>
    <w:basedOn w:val="Normalny1"/>
    <w:pPr>
      <w:ind w:left="720"/>
    </w:pPr>
  </w:style>
  <w:style w:type="paragraph" w:styleId="Tekstdymka">
    <w:name w:val="Balloon Text"/>
    <w:basedOn w:val="Normalny"/>
    <w:link w:val="TekstdymkaZnak"/>
    <w:uiPriority w:val="99"/>
    <w:semiHidden/>
    <w:unhideWhenUsed/>
    <w:rsid w:val="004418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18EF"/>
    <w:rPr>
      <w:rFonts w:ascii="Segoe UI" w:hAnsi="Segoe UI" w:cs="Segoe UI"/>
      <w:sz w:val="18"/>
      <w:szCs w:val="18"/>
    </w:rPr>
  </w:style>
  <w:style w:type="paragraph" w:styleId="Akapitzlist">
    <w:name w:val="List Paragraph"/>
    <w:basedOn w:val="Normalny"/>
    <w:uiPriority w:val="34"/>
    <w:qFormat/>
    <w:rsid w:val="005F4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1496</Words>
  <Characters>8980</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Jaskulski</dc:creator>
  <dc:description/>
  <cp:lastModifiedBy>Agnieszka Kolberg</cp:lastModifiedBy>
  <cp:revision>4</cp:revision>
  <cp:lastPrinted>2020-07-15T08:53:00Z</cp:lastPrinted>
  <dcterms:created xsi:type="dcterms:W3CDTF">2020-07-14T10:20:00Z</dcterms:created>
  <dcterms:modified xsi:type="dcterms:W3CDTF">2020-07-15T10:27:00Z</dcterms:modified>
</cp:coreProperties>
</file>